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201"/>
        <w:gridCol w:w="1537"/>
        <w:gridCol w:w="1369"/>
        <w:gridCol w:w="1875"/>
        <w:gridCol w:w="12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生产建设项目水土保持方案事项承诺书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编号：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20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年第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号（审批部门填写）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项目建设主要内容及地点</w:t>
            </w: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（点式工程：应明确至乡（镇）村（组）及街道（社区），并填写经纬度；线型工程：应明确起点、终点、所经路径，并填写起止点经纬度）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计划开工时间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完工时间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项目建设区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面积（公顷）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区域评估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 况</w:t>
            </w: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开发区名称：（如项目建设地点非开发区范围，则填写“无”）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水土保持区域评估报告审批机关、文号和时间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水土保持方案公开情 况</w:t>
            </w: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公示网站：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起止时间：  年   月   日至    年    月 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公众意见接收和处理情况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生产建设单 位</w:t>
            </w: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名称：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统一社会信用代码：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  址</w:t>
            </w:r>
          </w:p>
        </w:tc>
        <w:tc>
          <w:tcPr>
            <w:tcW w:w="2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2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授权经办人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2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生产建设单位承诺内容</w:t>
            </w:r>
          </w:p>
        </w:tc>
        <w:tc>
          <w:tcPr>
            <w:tcW w:w="72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我单位在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项目建设中将认真贯彻《水土保持法》法律法规，依法履行《水土保持法》法律法规规定的各项责任和义务，为此承诺如下：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1.已经知晓并将认真履行水土保持各项法定义务。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2.所填写的信息真实、完整、准确；所提交的水土保持方案符合相关法律法规、技术标准的要求。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3.严格执行水土保持“三同时”制度，按照所提交的水土保持方案，落实各项水土保持措施，有效防治项目建设中的水土流失；项目投产使用前完成水土保持设施自主验收并报备。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4.依法依规按时足额缴纳水土保持补偿费。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5.积极配合水土保持监督检查。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6.愿意承担作出不实承诺或者未履行承诺的法律责任和失信责任。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7.其他城承诺的事项：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        法人代表（签字）：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      生产建设单位（盖章）：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1.本表除编号，均由生产建设单位填写。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2.本表“公众意见接收和处理情况”因内容较多填写不下时，另附页填写。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3.本表一式2份，生产建设单位，审批部门各执1份。</w:t>
            </w: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2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2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2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2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2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32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80130"/>
    <w:rsid w:val="0BE85630"/>
    <w:rsid w:val="4F8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2021-01-11T08:38:00Z</dcterms:created>
  <dc:creator>Pole Star</dc:creator>
  <cp:lastModifiedBy>Pole Star</cp:lastModifiedBy>
  <dcterms:modified xsi:type="dcterms:W3CDTF">2021-01-11T08:41:19Z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